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49" w:rsidRPr="00EB47E7" w:rsidRDefault="00CD6B49" w:rsidP="00EB47E7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47E7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CD6B49" w:rsidRDefault="00CD6B49" w:rsidP="00CD6B49">
      <w:pPr>
        <w:pStyle w:val="1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B49">
        <w:rPr>
          <w:rFonts w:ascii="Times New Roman" w:hAnsi="Times New Roman"/>
          <w:spacing w:val="-14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 «Об </w:t>
      </w:r>
      <w:r w:rsidRPr="00CD6B49">
        <w:rPr>
          <w:rFonts w:ascii="Times New Roman" w:hAnsi="Times New Roman"/>
          <w:sz w:val="24"/>
          <w:szCs w:val="24"/>
          <w:lang w:eastAsia="ru-RU"/>
        </w:rPr>
        <w:t xml:space="preserve">образовании в Российской Федерации» от 29.12.2013г. № 273-ФЗ,  Уставом  </w:t>
      </w:r>
      <w:r w:rsidRPr="00CD6B49">
        <w:rPr>
          <w:rFonts w:ascii="Times New Roman" w:hAnsi="Times New Roman"/>
          <w:iCs/>
          <w:sz w:val="24"/>
          <w:szCs w:val="24"/>
        </w:rPr>
        <w:t>Муниципального бюджетного дошкольного образовательного учреждения детского сада № 3 «Малышок» муниципального района «</w:t>
      </w:r>
      <w:proofErr w:type="spellStart"/>
      <w:r w:rsidRPr="00CD6B49">
        <w:rPr>
          <w:rFonts w:ascii="Times New Roman" w:hAnsi="Times New Roman"/>
          <w:iCs/>
          <w:sz w:val="24"/>
          <w:szCs w:val="24"/>
        </w:rPr>
        <w:t>Нюрбинский</w:t>
      </w:r>
      <w:proofErr w:type="spellEnd"/>
      <w:r w:rsidRPr="00CD6B49">
        <w:rPr>
          <w:rFonts w:ascii="Times New Roman" w:hAnsi="Times New Roman"/>
          <w:iCs/>
          <w:sz w:val="24"/>
          <w:szCs w:val="24"/>
        </w:rPr>
        <w:t xml:space="preserve"> район» Республики Саха (Якутия)</w:t>
      </w:r>
      <w:r w:rsidRPr="00CD6B4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Учреждение).</w:t>
      </w:r>
    </w:p>
    <w:p w:rsidR="00CD6B49" w:rsidRDefault="00CD6B49" w:rsidP="00CD6B49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1.2.</w:t>
      </w:r>
      <w:r w:rsidR="00EB64C7">
        <w:rPr>
          <w:rFonts w:ascii="Times New Roman" w:hAnsi="Times New Roman"/>
          <w:sz w:val="24"/>
          <w:szCs w:val="24"/>
        </w:rPr>
        <w:t>Общее собрание трудового коллектива</w:t>
      </w:r>
      <w:r w:rsidRPr="00CD6B49">
        <w:rPr>
          <w:rFonts w:ascii="Times New Roman" w:hAnsi="Times New Roman"/>
          <w:sz w:val="24"/>
          <w:szCs w:val="24"/>
        </w:rPr>
        <w:t xml:space="preserve"> Учреждения является коллегиальным органом самоуправления.</w:t>
      </w:r>
      <w:r w:rsidRPr="00CD6B49">
        <w:rPr>
          <w:rFonts w:ascii="Times New Roman" w:hAnsi="Times New Roman"/>
          <w:spacing w:val="-27"/>
          <w:sz w:val="24"/>
          <w:szCs w:val="24"/>
          <w:lang w:eastAsia="ru-RU"/>
        </w:rPr>
        <w:t xml:space="preserve"> </w:t>
      </w:r>
      <w:r w:rsidRPr="00CD6B49">
        <w:rPr>
          <w:rFonts w:ascii="Times New Roman" w:hAnsi="Times New Roman"/>
          <w:sz w:val="24"/>
          <w:szCs w:val="24"/>
          <w:lang w:eastAsia="ru-RU"/>
        </w:rPr>
        <w:t>Основной задачей Общего собрания является коллегиальное решение важных вопросов жизнедеятельности дошкольного учреждения в целом, трудового коллек</w:t>
      </w:r>
      <w:r>
        <w:rPr>
          <w:rFonts w:ascii="Times New Roman" w:hAnsi="Times New Roman"/>
          <w:sz w:val="24"/>
          <w:szCs w:val="24"/>
          <w:lang w:eastAsia="ru-RU"/>
        </w:rPr>
        <w:t>тива  Учреждения.</w:t>
      </w:r>
    </w:p>
    <w:p w:rsidR="00CD6B49" w:rsidRPr="00CD6B49" w:rsidRDefault="00CD6B49" w:rsidP="00CD6B49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1.3.</w:t>
      </w: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В засе</w:t>
      </w:r>
      <w:r w:rsidR="00EB64C7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дании Общего собрания трудового коллектива</w:t>
      </w: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 xml:space="preserve"> Учреждения принимают участие все работники Учреждения. </w:t>
      </w:r>
    </w:p>
    <w:p w:rsidR="00CD6B49" w:rsidRPr="00CD6B49" w:rsidRDefault="00CD6B49" w:rsidP="00CD6B49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B49">
        <w:rPr>
          <w:rFonts w:ascii="Times New Roman" w:hAnsi="Times New Roman"/>
          <w:sz w:val="24"/>
          <w:szCs w:val="24"/>
          <w:lang w:eastAsia="ru-RU"/>
        </w:rPr>
        <w:t>1.4. Внеочередной созыв Общего собрания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может произойти по требованию з</w:t>
      </w:r>
      <w:r w:rsidR="00BA080F">
        <w:rPr>
          <w:rFonts w:ascii="Times New Roman" w:hAnsi="Times New Roman"/>
          <w:sz w:val="24"/>
          <w:szCs w:val="24"/>
          <w:lang w:eastAsia="ru-RU"/>
        </w:rPr>
        <w:t>аведующей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EB47E7">
        <w:rPr>
          <w:rFonts w:ascii="Times New Roman" w:hAnsi="Times New Roman"/>
          <w:sz w:val="24"/>
          <w:szCs w:val="24"/>
          <w:lang w:eastAsia="ru-RU"/>
        </w:rPr>
        <w:t>чреждением</w:t>
      </w:r>
      <w:r w:rsidRPr="00CD6B49">
        <w:rPr>
          <w:rFonts w:ascii="Times New Roman" w:hAnsi="Times New Roman"/>
          <w:sz w:val="24"/>
          <w:szCs w:val="24"/>
          <w:lang w:eastAsia="ru-RU"/>
        </w:rPr>
        <w:t xml:space="preserve"> или по заявлению 1/3 членов собрания, поданному в письменном виде. О</w:t>
      </w:r>
      <w:r w:rsidRPr="00CD6B49">
        <w:rPr>
          <w:rFonts w:ascii="Times New Roman" w:hAnsi="Times New Roman"/>
          <w:sz w:val="24"/>
          <w:szCs w:val="24"/>
        </w:rPr>
        <w:t>бщее собрание считается правомочным, если на его заседании присутствует 50% и более от общего числа работников Учреждения.</w:t>
      </w:r>
    </w:p>
    <w:p w:rsidR="00CD6B49" w:rsidRDefault="00CD6B49" w:rsidP="00CD6B49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1.5.  На заседании Общего собрания избирается председатель и секретарь собрания. Решения на Общем собрании принимаются большинством голосов от числа присутствующих членов общего собрания.</w:t>
      </w:r>
      <w:r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 xml:space="preserve"> </w:t>
      </w:r>
    </w:p>
    <w:p w:rsidR="00CD6B49" w:rsidRPr="00CD6B49" w:rsidRDefault="00CD6B49" w:rsidP="00CD6B49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CD6B49">
        <w:rPr>
          <w:rFonts w:ascii="Times New Roman" w:hAnsi="Times New Roman"/>
          <w:sz w:val="24"/>
          <w:szCs w:val="24"/>
        </w:rPr>
        <w:t>Ре</w:t>
      </w:r>
      <w:r w:rsidR="00EB64C7">
        <w:rPr>
          <w:rFonts w:ascii="Times New Roman" w:hAnsi="Times New Roman"/>
          <w:sz w:val="24"/>
          <w:szCs w:val="24"/>
        </w:rPr>
        <w:t>шение Общего собрания трудового коллектива</w:t>
      </w:r>
      <w:r w:rsidRPr="00CD6B49">
        <w:rPr>
          <w:rFonts w:ascii="Times New Roman" w:hAnsi="Times New Roman"/>
          <w:sz w:val="24"/>
          <w:szCs w:val="24"/>
        </w:rPr>
        <w:t xml:space="preserve"> считается принятым, если за него проголосовало большинство присутствующих, и является обязательным для исполнения.</w:t>
      </w:r>
    </w:p>
    <w:p w:rsidR="00BA080F" w:rsidRDefault="00BA080F" w:rsidP="00CD6B49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CD6B49" w:rsidRPr="00CD6B49">
        <w:rPr>
          <w:rFonts w:ascii="Times New Roman" w:hAnsi="Times New Roman"/>
          <w:sz w:val="24"/>
          <w:szCs w:val="24"/>
        </w:rPr>
        <w:t>Для вед</w:t>
      </w:r>
      <w:r w:rsidR="00EB64C7">
        <w:rPr>
          <w:rFonts w:ascii="Times New Roman" w:hAnsi="Times New Roman"/>
          <w:sz w:val="24"/>
          <w:szCs w:val="24"/>
        </w:rPr>
        <w:t xml:space="preserve">ения Общего собрания трудового коллектива </w:t>
      </w:r>
      <w:r w:rsidR="00CD6B49" w:rsidRPr="00CD6B49">
        <w:rPr>
          <w:rFonts w:ascii="Times New Roman" w:hAnsi="Times New Roman"/>
          <w:sz w:val="24"/>
          <w:szCs w:val="24"/>
        </w:rPr>
        <w:t xml:space="preserve">открытым голосованием избирается председатель и секретарь. </w:t>
      </w:r>
    </w:p>
    <w:p w:rsidR="00CD6B49" w:rsidRPr="00CD6B49" w:rsidRDefault="00BA080F" w:rsidP="00CD6B49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="00EB64C7">
        <w:rPr>
          <w:rFonts w:ascii="Times New Roman" w:hAnsi="Times New Roman"/>
          <w:sz w:val="24"/>
          <w:szCs w:val="24"/>
        </w:rPr>
        <w:t>Ход Общего собрания трудового коллектива</w:t>
      </w:r>
      <w:r w:rsidR="00CD6B49" w:rsidRPr="00CD6B49">
        <w:rPr>
          <w:rFonts w:ascii="Times New Roman" w:hAnsi="Times New Roman"/>
          <w:sz w:val="24"/>
          <w:szCs w:val="24"/>
        </w:rPr>
        <w:t xml:space="preserve"> протоколируется, подписывается председателем и хранится в  Учреждении.</w:t>
      </w:r>
    </w:p>
    <w:p w:rsidR="00CD6B49" w:rsidRPr="00CD6B49" w:rsidRDefault="00CD6B49" w:rsidP="00CD6B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B49" w:rsidRPr="00CD6B49" w:rsidRDefault="00CD6B49" w:rsidP="00CD6B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B49">
        <w:rPr>
          <w:rFonts w:ascii="Times New Roman" w:hAnsi="Times New Roman"/>
          <w:b/>
          <w:sz w:val="24"/>
          <w:szCs w:val="24"/>
        </w:rPr>
        <w:t>2. Компетенция Общего собрания работников Учреждения</w:t>
      </w:r>
    </w:p>
    <w:p w:rsidR="00CD6B49" w:rsidRPr="00CD6B49" w:rsidRDefault="00CD6B49" w:rsidP="00CD6B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 xml:space="preserve">К компетенции Общего собрания работников Учреждения относится: </w:t>
      </w:r>
    </w:p>
    <w:p w:rsidR="00CD6B49" w:rsidRPr="00CD6B49" w:rsidRDefault="00BA080F" w:rsidP="00BA080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 xml:space="preserve">2.1. </w:t>
      </w:r>
      <w:r w:rsidR="00CD6B49"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Разработка и принятие  проекта новой редакции Устава Учреждения, изменений и дополнений, вносимых в Устав;</w:t>
      </w:r>
    </w:p>
    <w:p w:rsidR="00CD6B49" w:rsidRPr="00CD6B49" w:rsidRDefault="00CD6B49" w:rsidP="00BA080F">
      <w:pPr>
        <w:shd w:val="clear" w:color="auto" w:fill="FFFFFF"/>
        <w:tabs>
          <w:tab w:val="left" w:pos="725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2.2. Обсуждение проектов локальных актов Учреждения;</w:t>
      </w:r>
    </w:p>
    <w:p w:rsidR="00CD6B49" w:rsidRPr="00CD6B49" w:rsidRDefault="00CD6B49" w:rsidP="00BA080F">
      <w:pPr>
        <w:shd w:val="clear" w:color="auto" w:fill="FFFFFF"/>
        <w:tabs>
          <w:tab w:val="left" w:pos="725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2.3. Рассмотрение и обсуждение вопросов стратегии развития Учреждения;</w:t>
      </w:r>
    </w:p>
    <w:p w:rsidR="00CD6B49" w:rsidRPr="00CD6B49" w:rsidRDefault="00CD6B49" w:rsidP="00BA080F">
      <w:pPr>
        <w:shd w:val="clear" w:color="auto" w:fill="FFFFFF"/>
        <w:tabs>
          <w:tab w:val="left" w:pos="725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lastRenderedPageBreak/>
        <w:t>2.4. Рассмотрение и обсуждение вопросов материально-технического обеспечения, оснащения образовательного процесса;</w:t>
      </w:r>
    </w:p>
    <w:p w:rsidR="00CD6B49" w:rsidRPr="00CD6B49" w:rsidRDefault="00CD6B49" w:rsidP="00BA080F">
      <w:pPr>
        <w:shd w:val="clear" w:color="auto" w:fill="FFFFFF"/>
        <w:tabs>
          <w:tab w:val="left" w:pos="787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2.5. Заслушивание отчетов администрации и органов самоуправления Учреждения по вопросам их деятельности;</w:t>
      </w:r>
    </w:p>
    <w:p w:rsidR="00CD6B49" w:rsidRPr="00CD6B49" w:rsidRDefault="00CD6B49" w:rsidP="00BA080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2.6. Заключение с администрацией Учреждения Коллективного договора.</w:t>
      </w:r>
    </w:p>
    <w:p w:rsidR="00CD6B49" w:rsidRPr="00CD6B49" w:rsidRDefault="00CD6B49" w:rsidP="00CD6B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</w:p>
    <w:p w:rsidR="00CD6B49" w:rsidRPr="00CD6B49" w:rsidRDefault="00CD6B49" w:rsidP="00CD6B49">
      <w:pPr>
        <w:shd w:val="clear" w:color="auto" w:fill="FFFFFF"/>
        <w:tabs>
          <w:tab w:val="left" w:pos="1575"/>
          <w:tab w:val="center" w:pos="5233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b/>
          <w:color w:val="000000"/>
          <w:spacing w:val="-2"/>
          <w:position w:val="-12"/>
          <w:sz w:val="24"/>
          <w:szCs w:val="24"/>
        </w:rPr>
        <w:t>3.Фу</w:t>
      </w:r>
      <w:r w:rsidR="00EB64C7">
        <w:rPr>
          <w:rFonts w:ascii="Times New Roman" w:hAnsi="Times New Roman"/>
          <w:b/>
          <w:color w:val="000000"/>
          <w:spacing w:val="-2"/>
          <w:position w:val="-12"/>
          <w:sz w:val="24"/>
          <w:szCs w:val="24"/>
        </w:rPr>
        <w:t>нкции Общего собрания трудового коллектива</w:t>
      </w:r>
      <w:r w:rsidRPr="00CD6B49">
        <w:rPr>
          <w:rFonts w:ascii="Times New Roman" w:hAnsi="Times New Roman"/>
          <w:b/>
          <w:color w:val="000000"/>
          <w:spacing w:val="-2"/>
          <w:position w:val="-12"/>
          <w:sz w:val="24"/>
          <w:szCs w:val="24"/>
        </w:rPr>
        <w:t xml:space="preserve"> Учреждения</w:t>
      </w:r>
    </w:p>
    <w:p w:rsidR="00CD6B49" w:rsidRPr="00CD6B49" w:rsidRDefault="00CD6B49" w:rsidP="00BA080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3.1. Рассматривает проект Коллективного договора с работодателем;</w:t>
      </w:r>
    </w:p>
    <w:p w:rsidR="00CD6B49" w:rsidRPr="00CD6B49" w:rsidRDefault="00CD6B49" w:rsidP="00A8643E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3.2. Обсуждает и принимает Коллективный договор;</w:t>
      </w:r>
    </w:p>
    <w:p w:rsidR="00CD6B49" w:rsidRPr="00CD6B49" w:rsidRDefault="00CD6B49" w:rsidP="00A8643E">
      <w:pPr>
        <w:shd w:val="clear" w:color="auto" w:fill="FFFFFF"/>
        <w:tabs>
          <w:tab w:val="left" w:pos="709"/>
          <w:tab w:val="left" w:pos="970"/>
        </w:tabs>
        <w:spacing w:after="0" w:line="360" w:lineRule="auto"/>
        <w:jc w:val="both"/>
        <w:rPr>
          <w:rFonts w:ascii="Times New Roman" w:hAnsi="Times New Roman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3.3. Рассматривает и утверждает перечень органов самоуправления Учреждения, порядок комплектования, полномочия, порядок принятия и оформления решений органов  самоуправления,  в  соответствии  с  законодательством  Российской Федерации;</w:t>
      </w:r>
    </w:p>
    <w:p w:rsidR="00CD6B49" w:rsidRPr="00CD6B49" w:rsidRDefault="00CD6B49" w:rsidP="00A8643E">
      <w:pPr>
        <w:shd w:val="clear" w:color="auto" w:fill="FFFFFF"/>
        <w:tabs>
          <w:tab w:val="left" w:pos="709"/>
          <w:tab w:val="left" w:pos="970"/>
        </w:tabs>
        <w:spacing w:after="0" w:line="360" w:lineRule="auto"/>
        <w:jc w:val="both"/>
        <w:rPr>
          <w:rFonts w:ascii="Times New Roman" w:hAnsi="Times New Roman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3.4. Определяет порядок прове</w:t>
      </w:r>
      <w:r w:rsidR="00EB64C7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дения Общего собрания трудового коллектива</w:t>
      </w: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 xml:space="preserve"> Учреждения, предлагает мероприятия по охране труда и технике безопасности;</w:t>
      </w:r>
    </w:p>
    <w:p w:rsidR="00CD6B49" w:rsidRPr="00CD6B49" w:rsidRDefault="00CD6B49" w:rsidP="00A8643E">
      <w:pPr>
        <w:shd w:val="clear" w:color="auto" w:fill="FFFFFF"/>
        <w:tabs>
          <w:tab w:val="left" w:pos="1003"/>
        </w:tabs>
        <w:spacing w:after="0" w:line="360" w:lineRule="auto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  <w:r w:rsidRPr="00CD6B49"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  <w:t>3.5. Утверждает кандидатуры работников, представляемых к государственным наградам, ведомственным знакам отличия, поощрениям областного и местного значения.</w:t>
      </w:r>
    </w:p>
    <w:p w:rsidR="00CD6B49" w:rsidRPr="00CD6B49" w:rsidRDefault="00CD6B49" w:rsidP="00CD6B49">
      <w:pPr>
        <w:shd w:val="clear" w:color="auto" w:fill="FFFFFF"/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position w:val="-12"/>
          <w:sz w:val="24"/>
          <w:szCs w:val="24"/>
        </w:rPr>
      </w:pPr>
    </w:p>
    <w:p w:rsidR="00CD6B49" w:rsidRPr="00CD6B49" w:rsidRDefault="00EB64C7" w:rsidP="00CD6B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Общее собрание трудового коллектива</w:t>
      </w:r>
      <w:r w:rsidR="00CD6B49" w:rsidRPr="00CD6B49">
        <w:rPr>
          <w:rFonts w:ascii="Times New Roman" w:hAnsi="Times New Roman"/>
          <w:b/>
          <w:sz w:val="24"/>
          <w:szCs w:val="24"/>
        </w:rPr>
        <w:t xml:space="preserve"> Учреждения имеет право:</w:t>
      </w:r>
    </w:p>
    <w:p w:rsidR="00CD6B49" w:rsidRP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4.1. Заслушивать отчёты о финансово-хозяйственной деятельности, информацию заведующего. Знакомиться с новыми положениями и изменениями в них;</w:t>
      </w:r>
    </w:p>
    <w:p w:rsidR="00CD6B49" w:rsidRP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4.2. Выбирать своих представителей в различные органы управления образовательным учреждением, общественные органы;</w:t>
      </w:r>
    </w:p>
    <w:p w:rsidR="00CD6B49" w:rsidRP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4.3.Выносить на обсуждение вопросы, связанные с улучшением жизнедеятельности учреждения.</w:t>
      </w:r>
    </w:p>
    <w:p w:rsidR="00CD6B49" w:rsidRP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4.4.Создавать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CD6B49" w:rsidRP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4.5. Определять представительство в суде интересов работников Учреждения.</w:t>
      </w:r>
    </w:p>
    <w:p w:rsid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4.6. Вносить предложения о рассмотрении отдельных вопросов общественной жизни коллектива.</w:t>
      </w:r>
    </w:p>
    <w:p w:rsidR="001F50C3" w:rsidRDefault="001F50C3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50C3" w:rsidRPr="00CD6B49" w:rsidRDefault="001F50C3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B49" w:rsidRPr="00CD6B49" w:rsidRDefault="00CD6B49" w:rsidP="00CD6B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B49" w:rsidRPr="00CD6B49" w:rsidRDefault="00CD6B49" w:rsidP="00CD6B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B49">
        <w:rPr>
          <w:rFonts w:ascii="Times New Roman" w:hAnsi="Times New Roman"/>
          <w:b/>
          <w:sz w:val="24"/>
          <w:szCs w:val="24"/>
        </w:rPr>
        <w:lastRenderedPageBreak/>
        <w:t>5. Порядок  р</w:t>
      </w:r>
      <w:r w:rsidR="00EB64C7">
        <w:rPr>
          <w:rFonts w:ascii="Times New Roman" w:hAnsi="Times New Roman"/>
          <w:b/>
          <w:sz w:val="24"/>
          <w:szCs w:val="24"/>
        </w:rPr>
        <w:t>аботы Общего собрания трудового коллектива</w:t>
      </w:r>
      <w:r w:rsidRPr="00CD6B49">
        <w:rPr>
          <w:rFonts w:ascii="Times New Roman" w:hAnsi="Times New Roman"/>
          <w:b/>
          <w:sz w:val="24"/>
          <w:szCs w:val="24"/>
        </w:rPr>
        <w:t xml:space="preserve"> Учреждения</w:t>
      </w:r>
    </w:p>
    <w:p w:rsidR="00CD6B49" w:rsidRP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5.1. Председ</w:t>
      </w:r>
      <w:r w:rsidR="001F50C3">
        <w:rPr>
          <w:rFonts w:ascii="Times New Roman" w:hAnsi="Times New Roman"/>
          <w:sz w:val="24"/>
          <w:szCs w:val="24"/>
        </w:rPr>
        <w:t>атель Общего собрания трудового коллектива</w:t>
      </w:r>
      <w:r w:rsidRPr="00CD6B49">
        <w:rPr>
          <w:rFonts w:ascii="Times New Roman" w:hAnsi="Times New Roman"/>
          <w:sz w:val="24"/>
          <w:szCs w:val="24"/>
        </w:rPr>
        <w:t xml:space="preserve"> Учреждения заблаговременно извещает всех работников о времени, месте и повестке дня очередного собрания;</w:t>
      </w:r>
    </w:p>
    <w:p w:rsidR="00CD6B49" w:rsidRP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5.2.  Общее собрание протоколируется, по каждому обсуждаемому вопросу принимается постановление простым большинством голосов присутс</w:t>
      </w:r>
      <w:r w:rsidR="001F50C3">
        <w:rPr>
          <w:rFonts w:ascii="Times New Roman" w:hAnsi="Times New Roman"/>
          <w:sz w:val="24"/>
          <w:szCs w:val="24"/>
        </w:rPr>
        <w:t>твующих  на  собрании трудового коллектива</w:t>
      </w:r>
      <w:r w:rsidRPr="00CD6B49">
        <w:rPr>
          <w:rFonts w:ascii="Times New Roman" w:hAnsi="Times New Roman"/>
          <w:sz w:val="24"/>
          <w:szCs w:val="24"/>
        </w:rPr>
        <w:t>. Процедура голосования определ</w:t>
      </w:r>
      <w:r w:rsidR="001F50C3">
        <w:rPr>
          <w:rFonts w:ascii="Times New Roman" w:hAnsi="Times New Roman"/>
          <w:sz w:val="24"/>
          <w:szCs w:val="24"/>
        </w:rPr>
        <w:t>яется Общим собранием трудового коллектива</w:t>
      </w:r>
      <w:r w:rsidRPr="00CD6B49">
        <w:rPr>
          <w:rFonts w:ascii="Times New Roman" w:hAnsi="Times New Roman"/>
          <w:sz w:val="24"/>
          <w:szCs w:val="24"/>
        </w:rPr>
        <w:t xml:space="preserve"> Учреждения. По вопросу объявления забастовки Общее с</w:t>
      </w:r>
      <w:r w:rsidR="001F50C3">
        <w:rPr>
          <w:rFonts w:ascii="Times New Roman" w:hAnsi="Times New Roman"/>
          <w:sz w:val="24"/>
          <w:szCs w:val="24"/>
        </w:rPr>
        <w:t>обрание трудового коллектива</w:t>
      </w:r>
      <w:r w:rsidRPr="00CD6B49">
        <w:rPr>
          <w:rFonts w:ascii="Times New Roman" w:hAnsi="Times New Roman"/>
          <w:sz w:val="24"/>
          <w:szCs w:val="24"/>
        </w:rPr>
        <w:t xml:space="preserve"> Учреждения считается правомочным, если на нём присутствовало не менее половины от общего числа работников;</w:t>
      </w:r>
    </w:p>
    <w:p w:rsidR="00CD6B49" w:rsidRP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5.3. Предложения, принятые Общим собранием подлежат исполнению в установленные сроки, ответственный должен докладывать на очередно</w:t>
      </w:r>
      <w:r w:rsidR="001F50C3">
        <w:rPr>
          <w:rFonts w:ascii="Times New Roman" w:hAnsi="Times New Roman"/>
          <w:sz w:val="24"/>
          <w:szCs w:val="24"/>
        </w:rPr>
        <w:t>м Общем собрании трудового коллектива</w:t>
      </w:r>
      <w:r w:rsidRPr="00CD6B49">
        <w:rPr>
          <w:rFonts w:ascii="Times New Roman" w:hAnsi="Times New Roman"/>
          <w:sz w:val="24"/>
          <w:szCs w:val="24"/>
        </w:rPr>
        <w:t xml:space="preserve"> о выполнении предложений предыдущего собрания.</w:t>
      </w:r>
    </w:p>
    <w:p w:rsidR="00CD6B49" w:rsidRPr="00CD6B49" w:rsidRDefault="00CD6B49" w:rsidP="00CD6B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B49" w:rsidRPr="00CD6B49" w:rsidRDefault="00CD6B49" w:rsidP="00CD6B4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6B49">
        <w:rPr>
          <w:rFonts w:ascii="Times New Roman" w:hAnsi="Times New Roman"/>
          <w:b/>
          <w:sz w:val="24"/>
          <w:szCs w:val="24"/>
        </w:rPr>
        <w:t>6.  Документация</w:t>
      </w:r>
    </w:p>
    <w:p w:rsidR="00CD6B49" w:rsidRP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6.1. План ра</w:t>
      </w:r>
      <w:r w:rsidR="001F50C3">
        <w:rPr>
          <w:rFonts w:ascii="Times New Roman" w:hAnsi="Times New Roman"/>
          <w:sz w:val="24"/>
          <w:szCs w:val="24"/>
        </w:rPr>
        <w:t>боты Общего  собрания трудового коллектива</w:t>
      </w:r>
      <w:r w:rsidRPr="00CD6B49">
        <w:rPr>
          <w:rFonts w:ascii="Times New Roman" w:hAnsi="Times New Roman"/>
          <w:sz w:val="24"/>
          <w:szCs w:val="24"/>
        </w:rPr>
        <w:t xml:space="preserve"> Учреждения является составной   частью  плана  работы  Учреждения.                                                                                                                </w:t>
      </w:r>
    </w:p>
    <w:p w:rsidR="00CD6B49" w:rsidRP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6.2. Отдельно ведется книга протоколов заседаний Общего собрания коллектива и принимаемых решений. Книга должна быть пронумерована</w:t>
      </w:r>
      <w:r w:rsidR="00A8643E">
        <w:rPr>
          <w:rFonts w:ascii="Times New Roman" w:hAnsi="Times New Roman"/>
          <w:sz w:val="24"/>
          <w:szCs w:val="24"/>
        </w:rPr>
        <w:t>, прошита, скреплена печатью Учреждения</w:t>
      </w:r>
      <w:r w:rsidRPr="00CD6B49">
        <w:rPr>
          <w:rFonts w:ascii="Times New Roman" w:hAnsi="Times New Roman"/>
          <w:sz w:val="24"/>
          <w:szCs w:val="24"/>
        </w:rPr>
        <w:t xml:space="preserve"> и подписью руководителя.</w:t>
      </w:r>
    </w:p>
    <w:p w:rsidR="00CD6B49" w:rsidRPr="00CD6B49" w:rsidRDefault="00CD6B49" w:rsidP="00A864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6B49">
        <w:rPr>
          <w:rFonts w:ascii="Times New Roman" w:hAnsi="Times New Roman"/>
          <w:sz w:val="24"/>
          <w:szCs w:val="24"/>
        </w:rPr>
        <w:t>6.3. Протоколы, докумен</w:t>
      </w:r>
      <w:r w:rsidR="001F50C3">
        <w:rPr>
          <w:rFonts w:ascii="Times New Roman" w:hAnsi="Times New Roman"/>
          <w:sz w:val="24"/>
          <w:szCs w:val="24"/>
        </w:rPr>
        <w:t>тация Общего собрания трудового коллектива</w:t>
      </w:r>
      <w:r w:rsidRPr="00CD6B49">
        <w:rPr>
          <w:rFonts w:ascii="Times New Roman" w:hAnsi="Times New Roman"/>
          <w:sz w:val="24"/>
          <w:szCs w:val="24"/>
        </w:rPr>
        <w:t xml:space="preserve"> Учреждения  хранятся в учреждении  в течение пяти лет.</w:t>
      </w:r>
    </w:p>
    <w:p w:rsidR="00CD6B49" w:rsidRPr="00CD6B49" w:rsidRDefault="00CD6B49" w:rsidP="00CD6B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6B49" w:rsidRPr="00CD6B49" w:rsidRDefault="00CD6B49" w:rsidP="00CD6B4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CD6B49" w:rsidRPr="00CD6B49" w:rsidRDefault="00CD6B49" w:rsidP="00CD6B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6B49" w:rsidRPr="00CD6B49" w:rsidRDefault="00CD6B49" w:rsidP="00CD6B49">
      <w:pPr>
        <w:tabs>
          <w:tab w:val="left" w:pos="30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B49" w:rsidRPr="00CD6B49" w:rsidRDefault="00CD6B49" w:rsidP="00CD6B49">
      <w:pPr>
        <w:tabs>
          <w:tab w:val="left" w:pos="301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B49" w:rsidRPr="00CD6B49" w:rsidRDefault="00CD6B49" w:rsidP="00CD6B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4B12" w:rsidRPr="00CD6B49" w:rsidRDefault="005F4B12" w:rsidP="00CD6B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F4B12" w:rsidRPr="00CD6B49" w:rsidSect="00253F64">
      <w:footerReference w:type="default" r:id="rId8"/>
      <w:pgSz w:w="12240" w:h="15840"/>
      <w:pgMar w:top="1134" w:right="850" w:bottom="1134" w:left="170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C8" w:rsidRDefault="008F64C8" w:rsidP="00EB64C7">
      <w:pPr>
        <w:spacing w:after="0" w:line="240" w:lineRule="auto"/>
      </w:pPr>
      <w:r>
        <w:separator/>
      </w:r>
    </w:p>
  </w:endnote>
  <w:endnote w:type="continuationSeparator" w:id="0">
    <w:p w:rsidR="008F64C8" w:rsidRDefault="008F64C8" w:rsidP="00EB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47418"/>
      <w:docPartObj>
        <w:docPartGallery w:val="Page Numbers (Bottom of Page)"/>
        <w:docPartUnique/>
      </w:docPartObj>
    </w:sdtPr>
    <w:sdtEndPr/>
    <w:sdtContent>
      <w:p w:rsidR="00EB64C7" w:rsidRDefault="00EB64C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64">
          <w:rPr>
            <w:noProof/>
          </w:rPr>
          <w:t>2</w:t>
        </w:r>
        <w:r>
          <w:fldChar w:fldCharType="end"/>
        </w:r>
      </w:p>
    </w:sdtContent>
  </w:sdt>
  <w:p w:rsidR="00EB64C7" w:rsidRDefault="00EB64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C8" w:rsidRDefault="008F64C8" w:rsidP="00EB64C7">
      <w:pPr>
        <w:spacing w:after="0" w:line="240" w:lineRule="auto"/>
      </w:pPr>
      <w:r>
        <w:separator/>
      </w:r>
    </w:p>
  </w:footnote>
  <w:footnote w:type="continuationSeparator" w:id="0">
    <w:p w:rsidR="008F64C8" w:rsidRDefault="008F64C8" w:rsidP="00EB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C7"/>
    <w:multiLevelType w:val="multilevel"/>
    <w:tmpl w:val="237253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1834B3"/>
    <w:multiLevelType w:val="hybridMultilevel"/>
    <w:tmpl w:val="29528C38"/>
    <w:lvl w:ilvl="0" w:tplc="7E8C61B8">
      <w:start w:val="1"/>
      <w:numFmt w:val="decimal"/>
      <w:lvlText w:val="1. 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371EBF"/>
    <w:multiLevelType w:val="multilevel"/>
    <w:tmpl w:val="070248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16"/>
    <w:rsid w:val="001F50C3"/>
    <w:rsid w:val="00253F64"/>
    <w:rsid w:val="005F4B12"/>
    <w:rsid w:val="00655716"/>
    <w:rsid w:val="008F64C8"/>
    <w:rsid w:val="00A8643E"/>
    <w:rsid w:val="00BA080F"/>
    <w:rsid w:val="00CD6B49"/>
    <w:rsid w:val="00D23171"/>
    <w:rsid w:val="00EB47E7"/>
    <w:rsid w:val="00E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CD6B49"/>
    <w:pPr>
      <w:ind w:left="720"/>
      <w:contextualSpacing/>
    </w:pPr>
    <w:rPr>
      <w:lang w:eastAsia="en-US"/>
    </w:rPr>
  </w:style>
  <w:style w:type="paragraph" w:styleId="a4">
    <w:name w:val="List Paragraph"/>
    <w:basedOn w:val="a"/>
    <w:uiPriority w:val="34"/>
    <w:qFormat/>
    <w:rsid w:val="00CD6B49"/>
    <w:pPr>
      <w:ind w:left="720"/>
      <w:contextualSpacing/>
    </w:pPr>
  </w:style>
  <w:style w:type="paragraph" w:styleId="a5">
    <w:name w:val="No Spacing"/>
    <w:link w:val="a6"/>
    <w:uiPriority w:val="1"/>
    <w:qFormat/>
    <w:rsid w:val="00EB47E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B47E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7E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EB47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B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64C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B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64C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CD6B49"/>
    <w:pPr>
      <w:ind w:left="720"/>
      <w:contextualSpacing/>
    </w:pPr>
    <w:rPr>
      <w:lang w:eastAsia="en-US"/>
    </w:rPr>
  </w:style>
  <w:style w:type="paragraph" w:styleId="a4">
    <w:name w:val="List Paragraph"/>
    <w:basedOn w:val="a"/>
    <w:uiPriority w:val="34"/>
    <w:qFormat/>
    <w:rsid w:val="00CD6B49"/>
    <w:pPr>
      <w:ind w:left="720"/>
      <w:contextualSpacing/>
    </w:pPr>
  </w:style>
  <w:style w:type="paragraph" w:styleId="a5">
    <w:name w:val="No Spacing"/>
    <w:link w:val="a6"/>
    <w:uiPriority w:val="1"/>
    <w:qFormat/>
    <w:rsid w:val="00EB47E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B47E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7E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EB47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B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64C7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B6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64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byobik</dc:creator>
  <cp:keywords/>
  <dc:description/>
  <cp:lastModifiedBy>Малышок</cp:lastModifiedBy>
  <cp:revision>5</cp:revision>
  <dcterms:created xsi:type="dcterms:W3CDTF">2016-10-01T12:50:00Z</dcterms:created>
  <dcterms:modified xsi:type="dcterms:W3CDTF">2016-10-11T01:39:00Z</dcterms:modified>
</cp:coreProperties>
</file>